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35" w:rsidRDefault="00681DBD" w:rsidP="00D12835">
      <w:pPr>
        <w:pStyle w:val="Sraopastraipa"/>
        <w:spacing w:before="100" w:beforeAutospacing="1" w:after="100" w:afterAutospacing="1" w:line="276" w:lineRule="auto"/>
        <w:ind w:left="-284"/>
        <w:jc w:val="center"/>
        <w:rPr>
          <w:b/>
          <w:i/>
          <w:noProof/>
          <w:sz w:val="32"/>
          <w:lang w:eastAsia="lt-LT"/>
        </w:rPr>
      </w:pPr>
      <w:r w:rsidRPr="00465F37">
        <w:rPr>
          <w:b/>
          <w:i/>
          <w:noProof/>
          <w:sz w:val="32"/>
          <w:lang w:eastAsia="lt-LT"/>
        </w:rPr>
        <w:drawing>
          <wp:anchor distT="0" distB="0" distL="114300" distR="114300" simplePos="0" relativeHeight="251658240" behindDoc="1" locked="0" layoutInCell="1" allowOverlap="1" wp14:anchorId="42844880" wp14:editId="67DE26AC">
            <wp:simplePos x="0" y="0"/>
            <wp:positionH relativeFrom="column">
              <wp:posOffset>-1194435</wp:posOffset>
            </wp:positionH>
            <wp:positionV relativeFrom="paragraph">
              <wp:posOffset>-1177290</wp:posOffset>
            </wp:positionV>
            <wp:extent cx="10835005" cy="10763250"/>
            <wp:effectExtent l="0" t="0" r="4445" b="0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1516979187457-637abb4f93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500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F37" w:rsidRPr="00465F37">
        <w:rPr>
          <w:b/>
          <w:i/>
          <w:noProof/>
          <w:sz w:val="32"/>
          <w:lang w:eastAsia="lt-LT"/>
        </w:rPr>
        <w:t xml:space="preserve">Vilniaus ,,Atžalyno“ mokyklos-darželio </w:t>
      </w:r>
    </w:p>
    <w:p w:rsidR="00681DBD" w:rsidRPr="00465F37" w:rsidRDefault="00465F37" w:rsidP="00681DBD">
      <w:pPr>
        <w:pStyle w:val="Sraopastraipa"/>
        <w:spacing w:before="100" w:beforeAutospacing="1" w:after="100" w:afterAutospacing="1" w:line="276" w:lineRule="auto"/>
        <w:jc w:val="center"/>
        <w:rPr>
          <w:b/>
          <w:i/>
          <w:sz w:val="32"/>
        </w:rPr>
      </w:pPr>
      <w:r w:rsidRPr="00465F37">
        <w:rPr>
          <w:b/>
          <w:i/>
          <w:noProof/>
          <w:sz w:val="32"/>
          <w:lang w:eastAsia="lt-LT"/>
        </w:rPr>
        <w:t>nuotolinio mokymo(si) rekomendacijos mokiniams</w:t>
      </w:r>
    </w:p>
    <w:p w:rsidR="002658FD" w:rsidRPr="00465F37" w:rsidRDefault="002658FD" w:rsidP="00D12835">
      <w:pPr>
        <w:spacing w:before="100" w:beforeAutospacing="1" w:after="100" w:afterAutospacing="1" w:line="276" w:lineRule="auto"/>
        <w:ind w:left="-567"/>
        <w:jc w:val="center"/>
        <w:rPr>
          <w:b/>
          <w:sz w:val="32"/>
          <w:lang w:val="en-US"/>
        </w:rPr>
      </w:pPr>
      <w:r w:rsidRPr="00465F37">
        <w:rPr>
          <w:b/>
          <w:sz w:val="32"/>
        </w:rPr>
        <w:t xml:space="preserve">REKOMENDACIJOS </w:t>
      </w:r>
      <w:r w:rsidRPr="00465F37">
        <w:rPr>
          <w:b/>
          <w:sz w:val="32"/>
          <w:lang w:val="en-US"/>
        </w:rPr>
        <w:t>MOKINIAMS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Nuo 2020 m. kovo 30 d. reguliariai, nuosekliai ir atsakingai, būdami skirtingose vietose, naudodami informacines komunikacijos priemones ir technologijas, turite mokytis nuotoliniu būdu, mokomi mokytojų ir savarankiškai.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Jūs privalote laiku atlikti mokytojų paskirtas užduotis, nuolat kontaktuoti ir kon</w:t>
      </w:r>
      <w:r w:rsidR="00465F37" w:rsidRPr="009F7862">
        <w:rPr>
          <w:sz w:val="26"/>
          <w:szCs w:val="26"/>
        </w:rPr>
        <w:t>sultuotis su</w:t>
      </w:r>
      <w:r w:rsidRPr="009F7862">
        <w:rPr>
          <w:sz w:val="26"/>
          <w:szCs w:val="26"/>
        </w:rPr>
        <w:t xml:space="preserve"> mokytojais.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Su mokytojais aptarkite, kaip bus atliekamos užduotys, ką galite atlikti, k</w:t>
      </w:r>
      <w:r w:rsidR="009F7862">
        <w:rPr>
          <w:sz w:val="26"/>
          <w:szCs w:val="26"/>
        </w:rPr>
        <w:t>okios užduotys yra prioritetinės</w:t>
      </w:r>
      <w:r w:rsidRPr="009F7862">
        <w:rPr>
          <w:sz w:val="26"/>
          <w:szCs w:val="26"/>
        </w:rPr>
        <w:t xml:space="preserve">, kokie užduočių atlikimo terminai. 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Pamo</w:t>
      </w:r>
      <w:r w:rsidR="009F7862">
        <w:rPr>
          <w:sz w:val="26"/>
          <w:szCs w:val="26"/>
        </w:rPr>
        <w:t>kos pra</w:t>
      </w:r>
      <w:r w:rsidRPr="009F7862">
        <w:rPr>
          <w:sz w:val="26"/>
          <w:szCs w:val="26"/>
        </w:rPr>
        <w:t xml:space="preserve">sideda </w:t>
      </w:r>
      <w:r w:rsidR="00465F37" w:rsidRPr="009F7862">
        <w:rPr>
          <w:sz w:val="26"/>
          <w:szCs w:val="26"/>
          <w:lang w:val="en-US"/>
        </w:rPr>
        <w:t>9</w:t>
      </w:r>
      <w:r w:rsidRPr="009F7862">
        <w:rPr>
          <w:sz w:val="26"/>
          <w:szCs w:val="26"/>
          <w:lang w:val="en-US"/>
        </w:rPr>
        <w:t>:00</w:t>
      </w:r>
      <w:r w:rsidRPr="009F7862">
        <w:rPr>
          <w:sz w:val="26"/>
          <w:szCs w:val="26"/>
        </w:rPr>
        <w:t xml:space="preserve"> val. Galioja mokyklos pamokų ir pertraukų tvarkaraštis.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 xml:space="preserve">Jūs turite galimybę pasikonsultuoti su tą dieną mokančiais mokytojais nuo </w:t>
      </w:r>
      <w:r w:rsidR="00465F37" w:rsidRPr="009F7862">
        <w:rPr>
          <w:sz w:val="26"/>
          <w:szCs w:val="26"/>
          <w:lang w:val="en-US"/>
        </w:rPr>
        <w:t xml:space="preserve">14:00 </w:t>
      </w:r>
      <w:proofErr w:type="spellStart"/>
      <w:r w:rsidR="00465F37" w:rsidRPr="009F7862">
        <w:rPr>
          <w:sz w:val="26"/>
          <w:szCs w:val="26"/>
          <w:lang w:val="en-US"/>
        </w:rPr>
        <w:t>iki</w:t>
      </w:r>
      <w:proofErr w:type="spellEnd"/>
      <w:r w:rsidR="00465F37" w:rsidRPr="009F7862">
        <w:rPr>
          <w:sz w:val="26"/>
          <w:szCs w:val="26"/>
          <w:lang w:val="en-US"/>
        </w:rPr>
        <w:t xml:space="preserve"> 15</w:t>
      </w:r>
      <w:r w:rsidRPr="009F7862">
        <w:rPr>
          <w:sz w:val="26"/>
          <w:szCs w:val="26"/>
          <w:lang w:val="en-US"/>
        </w:rPr>
        <w:t xml:space="preserve">:00 </w:t>
      </w:r>
      <w:r w:rsidRPr="009F7862">
        <w:rPr>
          <w:sz w:val="26"/>
          <w:szCs w:val="26"/>
        </w:rPr>
        <w:t>valandos.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Jei negalite dalyvauti nuotoliniame mokyme dėl ligos, privalote informuoti klasių vadovus.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Pasirinkite nuošalesnę</w:t>
      </w:r>
      <w:r w:rsidR="00933AD5" w:rsidRPr="009F7862">
        <w:rPr>
          <w:sz w:val="26"/>
          <w:szCs w:val="26"/>
        </w:rPr>
        <w:t xml:space="preserve"> ir pastovią mokymosi</w:t>
      </w:r>
      <w:r w:rsidRPr="009F7862">
        <w:rPr>
          <w:sz w:val="26"/>
          <w:szCs w:val="26"/>
        </w:rPr>
        <w:t xml:space="preserve"> vietą, kurioje būtų patogaus aukščio stalas ir kėdė. Jokiu būdu nedirbkite prie kavos staliuko, ant sofos ir pan. Mokymosi vietos patogumas yra itin svarbus fizinės sveikatos ir darbo našumo veiksnys. 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Užtikrinkite tinkamą mokymosi vietos vėdinimą – būsite žvalesni ir efektyviau dirbsite.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 xml:space="preserve">Pašalinkite visus galimus išorinius dirgiklius  ir trikdžius (pvz., išjunkite ar bent jau nutildykite telefonus, kad nebūtų ne tik garso, bet ir </w:t>
      </w:r>
      <w:proofErr w:type="spellStart"/>
      <w:r w:rsidRPr="009F7862">
        <w:rPr>
          <w:sz w:val="26"/>
          <w:szCs w:val="26"/>
        </w:rPr>
        <w:t>vibro</w:t>
      </w:r>
      <w:proofErr w:type="spellEnd"/>
      <w:r w:rsidRPr="009F7862">
        <w:rPr>
          <w:sz w:val="26"/>
          <w:szCs w:val="26"/>
        </w:rPr>
        <w:t xml:space="preserve"> skambučių, išjunkite televizorių, radiją ir pan.) ir buities elementus, kurių paprastai nebūtų klasėje pamokos metu (pvz., neplautų indų, maisto, kad nekiltų noras susitvarkyti). Ribokite neigiamos informacijos srautą. 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Pamokų metu neužsiimkite pašalinėmis veikl</w:t>
      </w:r>
      <w:r w:rsidR="009F7862" w:rsidRPr="009F7862">
        <w:rPr>
          <w:sz w:val="26"/>
          <w:szCs w:val="26"/>
        </w:rPr>
        <w:t>omis:</w:t>
      </w:r>
      <w:r w:rsidRPr="009F7862">
        <w:rPr>
          <w:sz w:val="26"/>
          <w:szCs w:val="26"/>
        </w:rPr>
        <w:t xml:space="preserve"> bendravimu su draugais telefonu, tvarkymusi, užkandžiavimu ir pan.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Nusibrėžkite aiškias ribas tarp pamokų, laisvalaikio ir namų ruošos. Pasitelkite tam tvarkaraštį ar dienotvarkę, jau esantį jūsų gyvenimo ritmą ar kitas jums priimtinas priemones.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 xml:space="preserve">Būkite fiziškai aktyvūs, sportuokite, mankštinkitės. </w:t>
      </w:r>
    </w:p>
    <w:p w:rsidR="002658FD" w:rsidRPr="009F7862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sz w:val="26"/>
          <w:szCs w:val="26"/>
        </w:rPr>
      </w:pPr>
      <w:r w:rsidRPr="009F7862">
        <w:rPr>
          <w:sz w:val="26"/>
          <w:szCs w:val="26"/>
        </w:rPr>
        <w:t>Kuo dažniau ir daugiau užsiimkite veiklomis, gerinančiomis emocinę savijautą, savo pomėgiais (pieškite, dainuokite, šokite, medituokite ir pan.)</w:t>
      </w:r>
    </w:p>
    <w:p w:rsidR="002658FD" w:rsidRDefault="002658FD" w:rsidP="002658FD">
      <w:pPr>
        <w:pStyle w:val="Sraopastraip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9F7862">
        <w:rPr>
          <w:sz w:val="26"/>
          <w:szCs w:val="26"/>
        </w:rPr>
        <w:t>Kasdien eikite miegoti tuo pačiu metu ir miegokite pakank</w:t>
      </w:r>
      <w:r w:rsidR="009F7862" w:rsidRPr="009F7862">
        <w:rPr>
          <w:sz w:val="26"/>
          <w:szCs w:val="26"/>
        </w:rPr>
        <w:t xml:space="preserve">amai. </w:t>
      </w:r>
    </w:p>
    <w:p w:rsidR="00D12835" w:rsidRDefault="00D12835" w:rsidP="00D12835">
      <w:pPr>
        <w:pStyle w:val="Sraopastraipa"/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D12835" w:rsidRDefault="00D12835" w:rsidP="00D12835">
      <w:pPr>
        <w:pStyle w:val="Sraopastraipa"/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D12835" w:rsidRDefault="00D12835" w:rsidP="00D12835">
      <w:pPr>
        <w:pStyle w:val="Sraopastraipa"/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D12835" w:rsidRPr="009F7862" w:rsidRDefault="00D12835" w:rsidP="00D12835">
      <w:pPr>
        <w:pStyle w:val="Sraopastraipa"/>
        <w:spacing w:before="100" w:beforeAutospacing="1" w:after="100" w:afterAutospacing="1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Parengė psichologė Božena Ragelien</w:t>
      </w:r>
      <w:bookmarkStart w:id="0" w:name="_GoBack"/>
      <w:bookmarkEnd w:id="0"/>
      <w:r>
        <w:rPr>
          <w:sz w:val="26"/>
          <w:szCs w:val="26"/>
        </w:rPr>
        <w:t>ė</w:t>
      </w:r>
    </w:p>
    <w:p w:rsidR="009C0277" w:rsidRPr="009F7862" w:rsidRDefault="009C0277">
      <w:pPr>
        <w:rPr>
          <w:sz w:val="26"/>
          <w:szCs w:val="26"/>
        </w:rPr>
      </w:pPr>
    </w:p>
    <w:sectPr w:rsidR="009C0277" w:rsidRPr="009F7862" w:rsidSect="00D12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BF" w:rsidRDefault="000C4CBF" w:rsidP="00681DBD">
      <w:pPr>
        <w:spacing w:after="0" w:line="240" w:lineRule="auto"/>
      </w:pPr>
      <w:r>
        <w:separator/>
      </w:r>
    </w:p>
  </w:endnote>
  <w:endnote w:type="continuationSeparator" w:id="0">
    <w:p w:rsidR="000C4CBF" w:rsidRDefault="000C4CBF" w:rsidP="0068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BD" w:rsidRDefault="00681DB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BD" w:rsidRDefault="00681DB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BD" w:rsidRDefault="00681DB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BF" w:rsidRDefault="000C4CBF" w:rsidP="00681DBD">
      <w:pPr>
        <w:spacing w:after="0" w:line="240" w:lineRule="auto"/>
      </w:pPr>
      <w:r>
        <w:separator/>
      </w:r>
    </w:p>
  </w:footnote>
  <w:footnote w:type="continuationSeparator" w:id="0">
    <w:p w:rsidR="000C4CBF" w:rsidRDefault="000C4CBF" w:rsidP="0068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BD" w:rsidRDefault="00681D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860473"/>
      <w:docPartObj>
        <w:docPartGallery w:val="Watermarks"/>
        <w:docPartUnique/>
      </w:docPartObj>
    </w:sdtPr>
    <w:sdtEndPr/>
    <w:sdtContent>
      <w:p w:rsidR="00681DBD" w:rsidRDefault="000C4CBF">
        <w:pPr>
          <w:pStyle w:val="Antrats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VYZDY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BD" w:rsidRDefault="00681DB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F2D70"/>
    <w:multiLevelType w:val="hybridMultilevel"/>
    <w:tmpl w:val="568EFAEA"/>
    <w:lvl w:ilvl="0" w:tplc="AD3A23F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FD"/>
    <w:rsid w:val="00031D41"/>
    <w:rsid w:val="000C4CBF"/>
    <w:rsid w:val="002658FD"/>
    <w:rsid w:val="00300365"/>
    <w:rsid w:val="00465F37"/>
    <w:rsid w:val="00681DBD"/>
    <w:rsid w:val="006E01D2"/>
    <w:rsid w:val="00762A5E"/>
    <w:rsid w:val="00933AD5"/>
    <w:rsid w:val="009C0277"/>
    <w:rsid w:val="009F7862"/>
    <w:rsid w:val="00D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D27892"/>
  <w15:docId w15:val="{AA065B53-7A45-434E-88E5-9FE5963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658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1DB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81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1DBD"/>
  </w:style>
  <w:style w:type="paragraph" w:styleId="Porat">
    <w:name w:val="footer"/>
    <w:basedOn w:val="prastasis"/>
    <w:link w:val="PoratDiagrama"/>
    <w:uiPriority w:val="99"/>
    <w:unhideWhenUsed/>
    <w:rsid w:val="00681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Ubavičienė</dc:creator>
  <cp:keywords/>
  <dc:description/>
  <cp:lastModifiedBy>Mokykla</cp:lastModifiedBy>
  <cp:revision>2</cp:revision>
  <dcterms:created xsi:type="dcterms:W3CDTF">2020-03-27T12:15:00Z</dcterms:created>
  <dcterms:modified xsi:type="dcterms:W3CDTF">2020-03-27T12:15:00Z</dcterms:modified>
</cp:coreProperties>
</file>